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2FD" w:rsidRPr="004279BF" w:rsidRDefault="004F00AA" w:rsidP="004279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9BF">
        <w:rPr>
          <w:rFonts w:ascii="Times New Roman" w:hAnsi="Times New Roman" w:cs="Times New Roman"/>
          <w:b/>
          <w:sz w:val="28"/>
          <w:szCs w:val="28"/>
        </w:rPr>
        <w:t>Практические занятия 9-10</w:t>
      </w:r>
    </w:p>
    <w:p w:rsidR="004F00AA" w:rsidRPr="004279BF" w:rsidRDefault="004F00AA" w:rsidP="004279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0AA" w:rsidRPr="004279BF" w:rsidRDefault="004F00AA" w:rsidP="004279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9BF">
        <w:rPr>
          <w:rFonts w:ascii="Times New Roman" w:hAnsi="Times New Roman" w:cs="Times New Roman"/>
          <w:b/>
          <w:sz w:val="28"/>
          <w:szCs w:val="28"/>
        </w:rPr>
        <w:t>Основы обучения и развития ребенка в процессе физического воспитания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Обучение в области ФВ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организованный процесс передачи и усвоения систем специальных знаний и двигательных действий, направленных на физическое и психическое совершенствование человека.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Обучение 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ФВ </w:t>
      </w: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состоит 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из: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Обучения </w:t>
      </w:r>
      <w:r w:rsidRPr="004279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двигательному действию (обучение движениям)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− это изучение движения и сопутствующих ему теоретических сведений (строится на основе закономерностей формирования двигательных умений и навыков);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Обучение </w:t>
      </w:r>
      <w:r w:rsidRPr="004279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теоретическому материалу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(передача и усвоение системы фактов и закономерностей, лежащих в основе правильно организованного ФВ и самовоспитания).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обучения двигательным действиям 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состоят в следующем: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Направленное решение совокупности образовательных, оздоровительных и воспитательных задач на основе активной двигательной деятельности занимающихся.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Связь с развитием комплекса двигательных качеств в направлениях: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сопряжённого формирования навыков и умений;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преимущественного развития специфического для данного навыка физического качества.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Формирование систем двигательных навыков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Обеспечить формирование начальной «школы движений» (научить управлять относительно простыми движениями в основных звеньях двигательного аппарата, создав тем самым исходную базу для более сложных форм движений);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Обучить действиям, которые будут использоваться как «подводящие» упражнения либо как средство избирательного воздействия на развитие отдельных физических качеств, способностей;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Сформировать и довести до необходимой степени совершенства основные двигательные умения и навыки, необходимые в повседневной жизни, в трудовой, спортивной и других сферах деятельности.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обучения теоретическому материалу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составляют: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Сведения о социальной сущности ФВ;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Сведения о правилах и закономерностях выполнения и использования физических упражнений;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Сведения медико-биологического характера.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двигательного действия в процессе обучения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происходит по следующей схеме: на основе </w:t>
      </w:r>
      <w:r w:rsidRPr="004279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знания, мышления, опыта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формируется → </w:t>
      </w:r>
      <w:r w:rsidRPr="004279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двигательное умение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повторении которого формируется → </w:t>
      </w:r>
      <w:r w:rsidRPr="004279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двигательный навык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переходящий → в </w:t>
      </w:r>
      <w:r w:rsidRPr="004279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двигательное умение высшего порядка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Двигательное умение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характеризуется неавтоматизированным управлением движениями, концентрацией внимания на самом двигательном действии, расчленённостью движений, нестабильностью действий.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Двигательный навык 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автоматизированное управление движениями. Концентрация внимания на цели и условиях действий, слитность и надёжность движений.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Двигательное умение высшего порядка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слитное и надёжное выполнение движения при изменениях внешних условий.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ДВИГАТЕЛЬНОЕ УМЕНИЕ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Двигательное умение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способность человека выполнить двигательное действие (решить двигательную задачу) при условии концентрированного внимания на каждом движении, входящем в состав двигательного действия.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Характерные признаки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двигательного умения: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Управление движениями, составляющими целостное двигательное действие, происходит </w:t>
      </w:r>
      <w:proofErr w:type="spellStart"/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неавтоматизированно</w:t>
      </w:r>
      <w:proofErr w:type="spellEnd"/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(сознание загружено контролем каждого движения, работа совершается неэкономно).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Способ решения двигательной задачи нестабилен, так как идёт поиск наилучшего.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Длительность этапа зависит от способностей обучаемого и обучающего, сложности длительного действия и других условий.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Значение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двигательного умения: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Обладает большими образовательными возможностями.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Данный этап невозможно миновать, т.е. он является основой овладения движением на более высоком уровне.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Способствует развитию двигательного творчества.</w:t>
      </w:r>
    </w:p>
    <w:p w:rsidR="004279BF" w:rsidRPr="004279BF" w:rsidRDefault="004279BF" w:rsidP="004279B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279BF" w:rsidRPr="004279BF" w:rsidRDefault="004279BF" w:rsidP="004279B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ДВИГАТЕЛЬНЫЙ НАВЫК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Двигательный навык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способность человека выполнить двигательное действие (решить двигательную задачу) при условии акцентирования внимания на условиях и результатах действия.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Характерные признаки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двигательного навыка: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Отдельные движения, входящие в двигательное действие, выполняются без сосредоточения внимания на них (автоматизация движения).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Автоматизация не снимает ведущей роли сознания при выполнении двигательного действия. Автоматизируются не содержание и не смысловая нагрузка движения, а процесс исполнения некоторых элементов их структуры (координационные отношения нервно-мышечных процессов, взаимосвязи двигательных и вегетативных компонентов и др.).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Сознание человека направлено, в основном, на узловые компоненты действия, на учёт изменений в обстановке и творческое решение двигательной задачи.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Обладает высокой устойчивостью.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· Системность (целостное выполнение без задержек и лишних движений) приводит к повышению точности, совершенствованию ритма, более экономичному и быс</w:t>
      </w:r>
      <w:bookmarkStart w:id="0" w:name="_GoBack"/>
      <w:bookmarkEnd w:id="0"/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трому выполнению действия.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Перераспределяются функции анализаторов. Повышается роль двигательного и снижается роль зрительного анализаторов при выполнении действия. Повышается роль зрительного анализатора при контроле условий и результативности деятельности.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Значение</w:t>
      </w: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 двигательного навыка: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Делает работу менее утомительной.</w:t>
      </w:r>
    </w:p>
    <w:p w:rsidR="004279BF" w:rsidRPr="004279BF" w:rsidRDefault="004279BF" w:rsidP="00427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9BF">
        <w:rPr>
          <w:rFonts w:ascii="Times New Roman" w:eastAsia="Times New Roman" w:hAnsi="Times New Roman" w:cs="Times New Roman"/>
          <w:sz w:val="28"/>
          <w:szCs w:val="28"/>
          <w:lang w:eastAsia="ru-RU"/>
        </w:rPr>
        <w:t>· Освобождает сознание для творческой деятельности.</w:t>
      </w:r>
    </w:p>
    <w:p w:rsidR="004279BF" w:rsidRPr="004279BF" w:rsidRDefault="004279BF" w:rsidP="00427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279BF" w:rsidRPr="00427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773665"/>
    <w:multiLevelType w:val="multilevel"/>
    <w:tmpl w:val="E2CC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C7A"/>
    <w:rsid w:val="004279BF"/>
    <w:rsid w:val="004F00AA"/>
    <w:rsid w:val="00C01C7A"/>
    <w:rsid w:val="00D7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57B2E"/>
  <w15:chartTrackingRefBased/>
  <w15:docId w15:val="{00E965BB-D453-4464-B0B0-E82467AC1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79BF"/>
    <w:rPr>
      <w:b/>
      <w:bCs/>
    </w:rPr>
  </w:style>
  <w:style w:type="paragraph" w:customStyle="1" w:styleId="sc-dkptrn">
    <w:name w:val="sc-dkptrn"/>
    <w:basedOn w:val="a"/>
    <w:rsid w:val="0042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279BF"/>
    <w:rPr>
      <w:color w:val="0000FF"/>
      <w:u w:val="single"/>
    </w:rPr>
  </w:style>
  <w:style w:type="paragraph" w:customStyle="1" w:styleId="sc-icfmlu">
    <w:name w:val="sc-icfmlu"/>
    <w:basedOn w:val="a"/>
    <w:rsid w:val="0042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42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427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6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19836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740</Words>
  <Characters>4219</Characters>
  <Application>Microsoft Office Word</Application>
  <DocSecurity>0</DocSecurity>
  <Lines>35</Lines>
  <Paragraphs>9</Paragraphs>
  <ScaleCrop>false</ScaleCrop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2022-04-21T14:29:00Z</dcterms:created>
  <dcterms:modified xsi:type="dcterms:W3CDTF">2022-04-21T17:00:00Z</dcterms:modified>
</cp:coreProperties>
</file>